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00" w:line="700" w:lineRule="atLeast"/>
        <w:jc w:val="left"/>
        <w:rPr>
          <w:rFonts w:ascii="仿宋_GB2312" w:eastAsia="仿宋_GB2312"/>
          <w:b/>
          <w:color w:val="000000"/>
          <w:sz w:val="32"/>
        </w:rPr>
      </w:pPr>
      <w:bookmarkStart w:id="0" w:name="_Toc477528709"/>
      <w:r>
        <w:rPr>
          <w:rFonts w:hint="eastAsia" w:ascii="仿宋_GB2312" w:eastAsia="仿宋_GB2312"/>
          <w:b/>
          <w:color w:val="000000"/>
          <w:sz w:val="32"/>
        </w:rPr>
        <w:t>【</w:t>
      </w:r>
      <w:r>
        <w:rPr>
          <w:rFonts w:hint="eastAsia" w:ascii="仿宋_GB2312" w:eastAsia="仿宋_GB2312"/>
          <w:b/>
          <w:color w:val="FF0000"/>
          <w:sz w:val="32"/>
        </w:rPr>
        <w:t>中国经济社会大数据研究平台</w:t>
      </w:r>
      <w:r>
        <w:rPr>
          <w:rFonts w:hint="eastAsia" w:ascii="仿宋_GB2312" w:eastAsia="仿宋_GB2312"/>
          <w:b/>
          <w:color w:val="000000"/>
          <w:sz w:val="32"/>
        </w:rPr>
        <w:t>（</w:t>
      </w:r>
      <w:r>
        <w:rPr>
          <w:rFonts w:ascii="仿宋_GB2312" w:eastAsia="仿宋_GB2312"/>
          <w:b/>
          <w:color w:val="000000"/>
          <w:sz w:val="32"/>
        </w:rPr>
        <w:t>CSYD</w:t>
      </w:r>
      <w:r>
        <w:rPr>
          <w:rFonts w:hint="eastAsia" w:ascii="仿宋_GB2312" w:eastAsia="仿宋_GB2312"/>
          <w:b/>
          <w:color w:val="000000"/>
          <w:sz w:val="32"/>
        </w:rPr>
        <w:t>）】</w:t>
      </w:r>
      <w:bookmarkEnd w:id="0"/>
      <w:bookmarkStart w:id="1" w:name="经济与社会发展统计"/>
      <w:bookmarkEnd w:id="1"/>
    </w:p>
    <w:p>
      <w:pPr>
        <w:spacing w:line="360" w:lineRule="auto"/>
        <w:ind w:firstLine="480" w:firstLineChars="200"/>
        <w:rPr>
          <w:rFonts w:ascii="Arial Narrow" w:hAnsi="Arial Narrow" w:eastAsia="仿宋_GB2312"/>
          <w:color w:val="000000"/>
          <w:sz w:val="24"/>
        </w:rPr>
      </w:pPr>
      <w:r>
        <w:rPr>
          <w:rFonts w:hint="eastAsia" w:ascii="Arial Narrow" w:hAnsi="Arial Narrow" w:eastAsia="仿宋_GB2312"/>
          <w:color w:val="000000"/>
          <w:sz w:val="24"/>
        </w:rPr>
        <w:t>《</w:t>
      </w:r>
      <w:r>
        <w:rPr>
          <w:rFonts w:hint="eastAsia" w:ascii="Arial Narrow" w:hAnsi="Arial Narrow" w:eastAsia="仿宋_GB2312"/>
          <w:color w:val="FF0000"/>
          <w:sz w:val="24"/>
        </w:rPr>
        <w:t>中国经济社会大数据研究平台</w:t>
      </w:r>
      <w:r>
        <w:rPr>
          <w:rFonts w:hint="eastAsia" w:ascii="Arial Narrow" w:hAnsi="Arial Narrow" w:eastAsia="仿宋_GB2312"/>
          <w:color w:val="000000"/>
          <w:sz w:val="24"/>
        </w:rPr>
        <w:t>》是一个集统计数据资源整合、多维度统计指标快捷检索、数据深度挖掘分析及决策支持研究等功能于一体的汇集中国国民经济与社会发展统计数据的大型统计资料数据库，文献资源覆盖了我国经济社会发展的32个领域/行业，囊括了我国所有中央级、省级及其主要地市级统计年鉴和各类统计资料（普查资料、调</w:t>
      </w:r>
      <w:r>
        <w:rPr>
          <w:rFonts w:hint="eastAsia" w:ascii="仿宋_GB2312" w:eastAsia="仿宋_GB2312"/>
          <w:color w:val="000000"/>
          <w:sz w:val="24"/>
          <w:szCs w:val="24"/>
        </w:rPr>
        <w:t>查资料、历史统计资料汇编等），并实时出版了国家统计局及各部委最新经济运行数据进度指标</w:t>
      </w:r>
      <w:r>
        <w:rPr>
          <w:rFonts w:hint="eastAsia" w:ascii="仿宋_GB2312" w:eastAsia="仿宋_GB2312"/>
          <w:color w:val="FF0000"/>
          <w:sz w:val="24"/>
          <w:szCs w:val="24"/>
        </w:rPr>
        <w:t>1</w:t>
      </w:r>
      <w:r>
        <w:rPr>
          <w:rFonts w:hint="eastAsia" w:ascii="仿宋_GB2312" w:eastAsia="仿宋_GB2312"/>
          <w:color w:val="FF0000"/>
          <w:sz w:val="24"/>
          <w:szCs w:val="24"/>
          <w:lang w:val="en-US" w:eastAsia="zh-CN"/>
        </w:rPr>
        <w:t>297</w:t>
      </w:r>
      <w:r>
        <w:rPr>
          <w:rFonts w:hint="eastAsia" w:ascii="仿宋_GB2312" w:eastAsia="仿宋_GB2312"/>
          <w:color w:val="FF0000"/>
          <w:sz w:val="24"/>
          <w:szCs w:val="24"/>
        </w:rPr>
        <w:t>0</w:t>
      </w:r>
      <w:r>
        <w:rPr>
          <w:rFonts w:hint="eastAsia" w:ascii="仿宋_GB2312" w:eastAsia="仿宋_GB2312"/>
          <w:color w:val="000000"/>
          <w:sz w:val="24"/>
          <w:szCs w:val="24"/>
        </w:rPr>
        <w:t>个</w:t>
      </w:r>
      <w:r>
        <w:rPr>
          <w:rFonts w:hint="eastAsia" w:ascii="Arial Narrow" w:hAnsi="Arial Narrow" w:eastAsia="仿宋_GB2312"/>
          <w:color w:val="000000"/>
          <w:sz w:val="24"/>
        </w:rPr>
        <w:t>。</w:t>
      </w:r>
    </w:p>
    <w:p>
      <w:pPr>
        <w:spacing w:line="360" w:lineRule="auto"/>
        <w:ind w:firstLine="480" w:firstLineChars="200"/>
        <w:rPr>
          <w:rFonts w:ascii="Arial Narrow" w:hAnsi="Arial Narrow" w:eastAsia="仿宋_GB2312"/>
          <w:color w:val="000000"/>
          <w:sz w:val="24"/>
        </w:rPr>
      </w:pPr>
      <w:r>
        <w:rPr>
          <w:rFonts w:hint="eastAsia" w:ascii="Arial Narrow" w:hAnsi="Arial Narrow" w:eastAsia="仿宋_GB2312"/>
          <w:color w:val="000000"/>
          <w:sz w:val="24"/>
        </w:rPr>
        <w:t>《</w:t>
      </w:r>
      <w:r>
        <w:rPr>
          <w:rFonts w:hint="eastAsia" w:ascii="Arial Narrow" w:hAnsi="Arial Narrow" w:eastAsia="仿宋_GB2312"/>
          <w:color w:val="FF0000"/>
          <w:sz w:val="24"/>
        </w:rPr>
        <w:t>中国经济社会大数据研究平台</w:t>
      </w:r>
      <w:r>
        <w:rPr>
          <w:rFonts w:hint="eastAsia" w:ascii="Arial Narrow" w:hAnsi="Arial Narrow" w:eastAsia="仿宋_GB2312"/>
          <w:color w:val="000000"/>
          <w:sz w:val="24"/>
        </w:rPr>
        <w:t>》通过与中国统计出版社及各统计年鉴编辑单位合作，依托同方知网的网络出版平台，将中国境内的权威统计年鉴（资料）进行大规模数字化和整合出版，不仅集成了普通电子数据库的主要优点，每个统计报表还提供Excel格式下载，让统计数据的利用发挥到最大的效益；更重要的是，它贴近社科类（尤其是经济类）用户的实际使用需求，基于数据挖掘分析技术IDME</w:t>
      </w:r>
      <w:r>
        <w:rPr>
          <w:rFonts w:hint="eastAsia" w:ascii="Arial Narrow" w:hAnsi="Arial Narrow" w:eastAsia="仿宋_GB2312"/>
          <w:color w:val="000000"/>
          <w:sz w:val="24"/>
          <w:szCs w:val="24"/>
          <w:vertAlign w:val="superscript"/>
        </w:rPr>
        <w:t>TM</w:t>
      </w:r>
      <w:r>
        <w:rPr>
          <w:rFonts w:hint="eastAsia" w:ascii="Arial Narrow" w:hAnsi="Arial Narrow" w:eastAsia="仿宋_GB2312"/>
          <w:color w:val="000000"/>
          <w:sz w:val="24"/>
        </w:rPr>
        <w:t>（Intelligent Data Mining and Extracting），针对用户的研究和决策课题，提供方便快捷的一站式数据分析服务。</w:t>
      </w:r>
    </w:p>
    <w:p>
      <w:pPr>
        <w:spacing w:line="240" w:lineRule="atLeast"/>
        <w:rPr>
          <w:rFonts w:ascii="Arial Narrow" w:hAnsi="Arial Narrow" w:eastAsia="仿宋_GB2312"/>
          <w:color w:val="000000"/>
          <w:sz w:val="24"/>
          <w:shd w:val="pct10" w:color="auto" w:fill="FFFFFF"/>
        </w:rPr>
      </w:pPr>
    </w:p>
    <w:p>
      <w:pPr>
        <w:spacing w:line="360" w:lineRule="auto"/>
        <w:ind w:left="1680" w:hanging="1680" w:hangingChars="700"/>
        <w:rPr>
          <w:rFonts w:ascii="Arial Narrow" w:hAnsi="Arial Narrow" w:eastAsia="仿宋_GB2312"/>
          <w:color w:val="000000"/>
          <w:sz w:val="24"/>
        </w:rPr>
      </w:pPr>
      <w:r>
        <w:rPr>
          <w:rFonts w:ascii="Arial Narrow" w:hAnsi="Arial Narrow" w:eastAsia="仿宋_GB2312"/>
          <w:color w:val="000000"/>
          <w:sz w:val="24"/>
          <w:shd w:val="pct10" w:color="auto" w:fill="FFFFFF"/>
        </w:rPr>
        <w:t>文献总量</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收录我国历年出版的统计年鉴（资料）不低于</w:t>
      </w:r>
      <w:r>
        <w:rPr>
          <w:rFonts w:hint="eastAsia" w:ascii="仿宋_GB2312" w:eastAsia="仿宋_GB2312"/>
          <w:color w:val="FF0000"/>
          <w:sz w:val="24"/>
          <w:szCs w:val="24"/>
        </w:rPr>
        <w:t>2</w:t>
      </w:r>
      <w:r>
        <w:rPr>
          <w:rFonts w:hint="eastAsia" w:ascii="仿宋_GB2312" w:eastAsia="仿宋_GB2312"/>
          <w:color w:val="FF0000"/>
          <w:sz w:val="24"/>
          <w:szCs w:val="24"/>
          <w:lang w:val="en-US" w:eastAsia="zh-CN"/>
        </w:rPr>
        <w:t>577</w:t>
      </w:r>
      <w:r>
        <w:rPr>
          <w:rFonts w:hint="eastAsia" w:ascii="仿宋_GB2312" w:eastAsia="仿宋_GB2312"/>
          <w:color w:val="000000"/>
          <w:sz w:val="24"/>
          <w:szCs w:val="24"/>
        </w:rPr>
        <w:t>种、共</w:t>
      </w:r>
      <w:r>
        <w:rPr>
          <w:rFonts w:hint="eastAsia" w:ascii="仿宋_GB2312" w:eastAsia="仿宋_GB2312"/>
          <w:color w:val="FF0000"/>
          <w:sz w:val="24"/>
          <w:szCs w:val="24"/>
        </w:rPr>
        <w:t>2</w:t>
      </w:r>
      <w:r>
        <w:rPr>
          <w:rFonts w:hint="eastAsia" w:ascii="仿宋_GB2312" w:eastAsia="仿宋_GB2312"/>
          <w:color w:val="FF0000"/>
          <w:sz w:val="24"/>
          <w:szCs w:val="24"/>
          <w:lang w:val="en-US" w:eastAsia="zh-CN"/>
        </w:rPr>
        <w:t>8670</w:t>
      </w:r>
      <w:r>
        <w:rPr>
          <w:rFonts w:hint="eastAsia" w:ascii="仿宋_GB2312" w:eastAsia="仿宋_GB2312"/>
          <w:color w:val="000000"/>
          <w:sz w:val="24"/>
          <w:szCs w:val="24"/>
        </w:rPr>
        <w:t>册，包括普查、调查资料和统计报告等统计资料</w:t>
      </w:r>
      <w:r>
        <w:rPr>
          <w:rFonts w:hint="eastAsia" w:ascii="仿宋_GB2312" w:eastAsia="仿宋_GB2312"/>
          <w:color w:val="FF0000"/>
          <w:sz w:val="24"/>
          <w:szCs w:val="24"/>
        </w:rPr>
        <w:t>7</w:t>
      </w:r>
      <w:r>
        <w:rPr>
          <w:rFonts w:hint="eastAsia" w:ascii="仿宋_GB2312" w:eastAsia="仿宋_GB2312"/>
          <w:color w:val="FF0000"/>
          <w:sz w:val="24"/>
          <w:szCs w:val="24"/>
          <w:lang w:val="en-US" w:eastAsia="zh-CN"/>
        </w:rPr>
        <w:t>93</w:t>
      </w:r>
      <w:r>
        <w:rPr>
          <w:rFonts w:hint="eastAsia" w:ascii="仿宋_GB2312" w:eastAsia="仿宋_GB2312"/>
          <w:color w:val="FF0000"/>
          <w:sz w:val="24"/>
          <w:szCs w:val="24"/>
        </w:rPr>
        <w:t>种</w:t>
      </w:r>
      <w:bookmarkStart w:id="2" w:name="_GoBack"/>
      <w:bookmarkEnd w:id="2"/>
      <w:r>
        <w:rPr>
          <w:rFonts w:hint="eastAsia" w:ascii="仿宋_GB2312" w:eastAsia="仿宋_GB2312"/>
          <w:color w:val="FF0000"/>
          <w:sz w:val="24"/>
          <w:szCs w:val="24"/>
        </w:rPr>
        <w:t>、</w:t>
      </w:r>
      <w:r>
        <w:rPr>
          <w:rFonts w:hint="eastAsia" w:ascii="仿宋_GB2312" w:eastAsia="仿宋_GB2312"/>
          <w:color w:val="FF0000"/>
          <w:sz w:val="24"/>
          <w:szCs w:val="24"/>
          <w:lang w:val="en-US" w:eastAsia="zh-CN"/>
        </w:rPr>
        <w:t>2374</w:t>
      </w:r>
      <w:r>
        <w:rPr>
          <w:rFonts w:hint="eastAsia" w:ascii="仿宋_GB2312" w:eastAsia="仿宋_GB2312"/>
          <w:color w:val="FF0000"/>
          <w:sz w:val="24"/>
          <w:szCs w:val="24"/>
        </w:rPr>
        <w:t>册</w:t>
      </w:r>
      <w:r>
        <w:rPr>
          <w:rFonts w:hint="eastAsia" w:ascii="仿宋_GB2312" w:eastAsia="仿宋_GB2312"/>
          <w:color w:val="000000"/>
          <w:sz w:val="24"/>
          <w:szCs w:val="24"/>
        </w:rPr>
        <w:t>，中央级统计年鉴（资料）种数收全率达99%；我国仍在连续出版的193种统计年鉴全部收录，统计年鉴（资料）内容涵盖了国民经济与社会发展各领域，全部统计类年鉴与资料囊括统计指标</w:t>
      </w:r>
      <w:r>
        <w:rPr>
          <w:rFonts w:hint="eastAsia" w:ascii="仿宋_GB2312" w:eastAsia="仿宋_GB2312"/>
          <w:color w:val="000000"/>
          <w:sz w:val="24"/>
          <w:szCs w:val="24"/>
          <w:highlight w:val="none"/>
        </w:rPr>
        <w:t>1350</w:t>
      </w:r>
      <w:r>
        <w:rPr>
          <w:rFonts w:hint="eastAsia" w:ascii="仿宋_GB2312" w:eastAsia="仿宋_GB2312"/>
          <w:color w:val="000000"/>
          <w:sz w:val="24"/>
          <w:szCs w:val="24"/>
        </w:rPr>
        <w:t>万个、统计数据</w:t>
      </w:r>
      <w:r>
        <w:rPr>
          <w:rFonts w:hint="eastAsia" w:ascii="仿宋_GB2312" w:eastAsia="仿宋_GB2312"/>
          <w:color w:val="000000"/>
          <w:sz w:val="24"/>
          <w:szCs w:val="24"/>
          <w:lang w:val="en-US" w:eastAsia="zh-CN"/>
        </w:rPr>
        <w:t>2</w:t>
      </w: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2</w:t>
      </w:r>
      <w:r>
        <w:rPr>
          <w:rFonts w:hint="eastAsia" w:ascii="仿宋_GB2312" w:eastAsia="仿宋_GB2312"/>
          <w:color w:val="000000"/>
          <w:sz w:val="24"/>
          <w:szCs w:val="24"/>
        </w:rPr>
        <w:t>亿笔。此外，本库还收录了国家统计局实时发布的各种经济运行进度数据累计达</w:t>
      </w:r>
      <w:r>
        <w:rPr>
          <w:rFonts w:hint="eastAsia" w:ascii="仿宋_GB2312" w:eastAsia="仿宋_GB2312"/>
          <w:color w:val="000000"/>
          <w:sz w:val="24"/>
          <w:szCs w:val="24"/>
          <w:lang w:val="en-US" w:eastAsia="zh-CN"/>
        </w:rPr>
        <w:t>2700</w:t>
      </w:r>
      <w:r>
        <w:rPr>
          <w:rFonts w:hint="eastAsia" w:ascii="仿宋_GB2312" w:eastAsia="仿宋_GB2312"/>
          <w:color w:val="000000"/>
          <w:sz w:val="24"/>
          <w:szCs w:val="24"/>
        </w:rPr>
        <w:t>余万笔，</w:t>
      </w:r>
      <w:r>
        <w:rPr>
          <w:rFonts w:hint="eastAsia" w:ascii="Arial Narrow" w:hAnsi="Arial Narrow" w:eastAsia="仿宋_GB2312"/>
          <w:color w:val="000000"/>
          <w:sz w:val="24"/>
        </w:rPr>
        <w:t>弥补了统计年鉴资源出版滞后的缺点，为科研决策人员全力奉献最新、最权威、最有价值的社会经济热点数据。</w:t>
      </w:r>
      <w:r>
        <w:rPr>
          <w:rFonts w:hint="eastAsia" w:ascii="Arial Narrow" w:hAnsi="Arial Narrow" w:eastAsia="仿宋_GB2312"/>
          <w:color w:val="auto"/>
          <w:sz w:val="24"/>
          <w:lang w:val="en-US" w:eastAsia="zh-CN"/>
        </w:rPr>
        <w:t>2021</w:t>
      </w:r>
      <w:r>
        <w:rPr>
          <w:rFonts w:hint="eastAsia" w:ascii="Arial Narrow" w:hAnsi="Arial Narrow" w:eastAsia="仿宋_GB2312"/>
          <w:color w:val="000000"/>
          <w:sz w:val="24"/>
        </w:rPr>
        <w:t>年该库拟出版最新卷统计年鉴（资料）数据不低于250册。</w:t>
      </w:r>
    </w:p>
    <w:p>
      <w:pPr>
        <w:spacing w:line="360" w:lineRule="auto"/>
        <w:rPr>
          <w:rFonts w:ascii="Arial Narrow" w:hAnsi="Arial Narrow" w:eastAsia="仿宋_GB2312"/>
          <w:color w:val="000000"/>
          <w:sz w:val="24"/>
        </w:rPr>
      </w:pPr>
      <w:r>
        <w:rPr>
          <w:rFonts w:ascii="Arial Narrow" w:hAnsi="Arial Narrow" w:eastAsia="仿宋_GB2312"/>
          <w:color w:val="000000"/>
          <w:sz w:val="24"/>
          <w:shd w:val="pct10" w:color="auto" w:fill="FFFFFF"/>
        </w:rPr>
        <w:t>收录年限</w:t>
      </w:r>
      <w:r>
        <w:rPr>
          <w:rFonts w:ascii="Arial Narrow" w:hAnsi="Arial Narrow" w:eastAsia="仿宋_GB2312"/>
          <w:color w:val="000000"/>
          <w:sz w:val="24"/>
        </w:rPr>
        <w:t xml:space="preserve">      19</w:t>
      </w:r>
      <w:r>
        <w:rPr>
          <w:rFonts w:hint="eastAsia" w:ascii="Arial Narrow" w:hAnsi="Arial Narrow" w:eastAsia="仿宋_GB2312"/>
          <w:color w:val="000000"/>
          <w:sz w:val="24"/>
        </w:rPr>
        <w:t>49</w:t>
      </w:r>
      <w:r>
        <w:rPr>
          <w:rFonts w:ascii="Arial Narrow" w:hAnsi="Arial Narrow" w:eastAsia="仿宋_GB2312"/>
          <w:color w:val="000000"/>
          <w:sz w:val="24"/>
        </w:rPr>
        <w:t>年至今。</w:t>
      </w:r>
    </w:p>
    <w:p>
      <w:pPr>
        <w:spacing w:line="360" w:lineRule="auto"/>
        <w:ind w:left="1680" w:hanging="1680" w:hangingChars="700"/>
        <w:rPr>
          <w:rFonts w:ascii="Arial Narrow" w:hAnsi="Arial Narrow" w:eastAsia="仿宋_GB2312"/>
          <w:color w:val="000000"/>
          <w:sz w:val="24"/>
        </w:rPr>
      </w:pPr>
      <w:r>
        <w:rPr>
          <w:rFonts w:ascii="Arial Narrow" w:hAnsi="Arial Narrow" w:eastAsia="仿宋_GB2312"/>
          <w:color w:val="000000"/>
          <w:sz w:val="24"/>
          <w:shd w:val="pct10" w:color="auto" w:fill="FFFFFF"/>
        </w:rPr>
        <w:t>收录完整率</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各统计年鉴资料收录卷册完整为97.8%，</w:t>
      </w:r>
      <w:r>
        <w:rPr>
          <w:rFonts w:ascii="Arial Narrow" w:hAnsi="Arial Narrow" w:eastAsia="仿宋_GB2312"/>
          <w:color w:val="000000"/>
          <w:sz w:val="24"/>
        </w:rPr>
        <w:t>中央级统计年鉴</w:t>
      </w:r>
      <w:r>
        <w:rPr>
          <w:rFonts w:hint="eastAsia" w:ascii="Arial Narrow" w:hAnsi="Arial Narrow" w:eastAsia="仿宋_GB2312"/>
          <w:color w:val="000000"/>
          <w:sz w:val="24"/>
        </w:rPr>
        <w:t>收录卷册完整率</w:t>
      </w:r>
      <w:r>
        <w:rPr>
          <w:rFonts w:ascii="Arial Narrow" w:hAnsi="Arial Narrow" w:eastAsia="仿宋_GB2312"/>
          <w:color w:val="000000"/>
          <w:sz w:val="24"/>
        </w:rPr>
        <w:t>为99</w:t>
      </w:r>
      <w:r>
        <w:rPr>
          <w:rFonts w:hint="eastAsia" w:ascii="Arial Narrow" w:hAnsi="Arial Narrow" w:eastAsia="仿宋_GB2312"/>
          <w:color w:val="000000"/>
          <w:sz w:val="24"/>
        </w:rPr>
        <w:t>.3</w:t>
      </w:r>
      <w:r>
        <w:rPr>
          <w:rFonts w:ascii="Arial Narrow" w:hAnsi="Arial Narrow" w:eastAsia="仿宋_GB2312"/>
          <w:color w:val="000000"/>
          <w:sz w:val="24"/>
        </w:rPr>
        <w:t>%。</w:t>
      </w:r>
    </w:p>
    <w:p>
      <w:pPr>
        <w:spacing w:line="360" w:lineRule="auto"/>
        <w:ind w:left="1680" w:hanging="1680" w:hangingChars="700"/>
        <w:rPr>
          <w:rFonts w:ascii="Arial Narrow" w:hAnsi="Arial Narrow" w:eastAsia="仿宋_GB2312"/>
          <w:color w:val="000000"/>
          <w:sz w:val="24"/>
        </w:rPr>
      </w:pPr>
      <w:r>
        <w:rPr>
          <w:rFonts w:ascii="Arial Narrow" w:hAnsi="Arial Narrow" w:eastAsia="仿宋_GB2312"/>
          <w:color w:val="000000"/>
          <w:sz w:val="24"/>
          <w:shd w:val="pct10" w:color="auto" w:fill="FFFFFF"/>
        </w:rPr>
        <w:t>出版周期</w:t>
      </w:r>
      <w:r>
        <w:rPr>
          <w:rFonts w:hint="eastAsia" w:ascii="Arial Narrow" w:hAnsi="Arial Narrow" w:eastAsia="仿宋_GB2312" w:cs="Arial Narrow"/>
          <w:color w:val="000000"/>
          <w:sz w:val="24"/>
          <w:szCs w:val="24"/>
        </w:rPr>
        <w:t xml:space="preserve">      </w:t>
      </w:r>
      <w:r>
        <w:rPr>
          <w:rFonts w:ascii="Arial Narrow" w:hAnsi="Arial Narrow" w:eastAsia="仿宋_GB2312"/>
          <w:color w:val="000000"/>
          <w:sz w:val="24"/>
        </w:rPr>
        <w:t>中心网站版</w:t>
      </w:r>
      <w:r>
        <w:rPr>
          <w:rFonts w:ascii="Arial Narrow" w:hAnsi="Arial Narrow" w:eastAsia="仿宋_GB2312"/>
          <w:color w:val="FF0000"/>
          <w:sz w:val="24"/>
        </w:rPr>
        <w:t>每周</w:t>
      </w:r>
      <w:r>
        <w:rPr>
          <w:rFonts w:ascii="Arial Narrow" w:hAnsi="Arial Narrow" w:eastAsia="仿宋_GB2312"/>
          <w:color w:val="000000"/>
          <w:sz w:val="24"/>
        </w:rPr>
        <w:t>更新内容</w:t>
      </w:r>
      <w:r>
        <w:rPr>
          <w:rFonts w:hint="eastAsia" w:ascii="Arial Narrow" w:hAnsi="Arial Narrow" w:eastAsia="仿宋_GB2312"/>
          <w:color w:val="000000"/>
          <w:sz w:val="24"/>
        </w:rPr>
        <w:t>；镜像版、光盘版每季度更新出版。</w:t>
      </w:r>
    </w:p>
    <w:p>
      <w:pPr>
        <w:spacing w:line="360" w:lineRule="auto"/>
        <w:rPr>
          <w:rFonts w:ascii="Arial Narrow" w:hAnsi="Arial Narrow" w:eastAsia="仿宋_GB2312"/>
          <w:color w:val="000000"/>
          <w:sz w:val="24"/>
        </w:rPr>
      </w:pPr>
      <w:r>
        <w:rPr>
          <w:rFonts w:hint="eastAsia" w:ascii="Arial Narrow" w:hAnsi="Arial Narrow" w:eastAsia="仿宋_GB2312"/>
          <w:color w:val="000000"/>
          <w:sz w:val="24"/>
          <w:shd w:val="pct10" w:color="auto" w:fill="FFFFFF"/>
        </w:rPr>
        <w:t>整刊</w:t>
      </w:r>
      <w:r>
        <w:rPr>
          <w:rFonts w:ascii="Arial Narrow" w:hAnsi="Arial Narrow" w:eastAsia="仿宋_GB2312"/>
          <w:color w:val="000000"/>
          <w:sz w:val="24"/>
          <w:shd w:val="pct10" w:color="auto" w:fill="FFFFFF"/>
        </w:rPr>
        <w:t>导航体系</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领域</w:t>
      </w:r>
      <w:r>
        <w:rPr>
          <w:rFonts w:ascii="Arial Narrow" w:hAnsi="Arial Narrow" w:eastAsia="仿宋_GB2312"/>
          <w:color w:val="000000"/>
          <w:sz w:val="24"/>
        </w:rPr>
        <w:t>导航、地</w:t>
      </w:r>
      <w:r>
        <w:rPr>
          <w:rFonts w:hint="eastAsia" w:ascii="Arial Narrow" w:hAnsi="Arial Narrow" w:eastAsia="仿宋_GB2312"/>
          <w:color w:val="000000"/>
          <w:sz w:val="24"/>
        </w:rPr>
        <w:t>区</w:t>
      </w:r>
      <w:r>
        <w:rPr>
          <w:rFonts w:ascii="Arial Narrow" w:hAnsi="Arial Narrow" w:eastAsia="仿宋_GB2312"/>
          <w:color w:val="000000"/>
          <w:sz w:val="24"/>
        </w:rPr>
        <w:t>导航、</w:t>
      </w:r>
      <w:r>
        <w:rPr>
          <w:rFonts w:hint="eastAsia" w:ascii="Arial Narrow" w:hAnsi="Arial Narrow" w:eastAsia="仿宋_GB2312"/>
          <w:color w:val="000000"/>
          <w:sz w:val="24"/>
        </w:rPr>
        <w:t>资料类型</w:t>
      </w:r>
      <w:r>
        <w:rPr>
          <w:rFonts w:ascii="Arial Narrow" w:hAnsi="Arial Narrow" w:eastAsia="仿宋_GB2312"/>
          <w:color w:val="000000"/>
          <w:sz w:val="24"/>
        </w:rPr>
        <w:t>导航</w:t>
      </w:r>
      <w:r>
        <w:rPr>
          <w:rFonts w:hint="eastAsia" w:ascii="Arial Narrow" w:hAnsi="Arial Narrow" w:eastAsia="仿宋_GB2312"/>
          <w:color w:val="000000"/>
          <w:sz w:val="24"/>
        </w:rPr>
        <w:t>；</w:t>
      </w:r>
      <w:r>
        <w:rPr>
          <w:rFonts w:ascii="Arial Narrow" w:hAnsi="Arial Narrow" w:eastAsia="仿宋_GB2312"/>
          <w:color w:val="000000"/>
          <w:sz w:val="24"/>
        </w:rPr>
        <w:t>单刊种导航</w:t>
      </w:r>
    </w:p>
    <w:p>
      <w:pPr>
        <w:spacing w:line="360" w:lineRule="auto"/>
        <w:ind w:left="1640" w:leftChars="781"/>
        <w:rPr>
          <w:rFonts w:ascii="Arial Narrow" w:hAnsi="Arial Narrow" w:eastAsia="仿宋_GB2312"/>
          <w:color w:val="000000"/>
          <w:sz w:val="24"/>
        </w:rPr>
      </w:pPr>
      <w:r>
        <w:rPr>
          <w:rFonts w:ascii="Arial Narrow" w:hAnsi="Arial Narrow" w:eastAsia="仿宋_GB2312"/>
          <w:color w:val="000000"/>
          <w:sz w:val="24"/>
        </w:rPr>
        <w:t>单刊种导航：推出单刊种</w:t>
      </w:r>
      <w:r>
        <w:rPr>
          <w:rFonts w:hint="eastAsia" w:ascii="Arial Narrow" w:hAnsi="Arial Narrow" w:eastAsia="仿宋_GB2312"/>
          <w:color w:val="000000"/>
          <w:sz w:val="24"/>
        </w:rPr>
        <w:t>统计</w:t>
      </w:r>
      <w:r>
        <w:rPr>
          <w:rFonts w:ascii="Arial Narrow" w:hAnsi="Arial Narrow" w:eastAsia="仿宋_GB2312"/>
          <w:color w:val="000000"/>
          <w:sz w:val="24"/>
        </w:rPr>
        <w:t>年鉴合订本，在该种年鉴的特色编排栏目体系下，汇编各年度条目资料，为研究相同主题提供历史资料的汇编、展示各主题的发展脉络和动态变化。</w:t>
      </w:r>
    </w:p>
    <w:p>
      <w:pPr>
        <w:spacing w:line="360" w:lineRule="auto"/>
        <w:ind w:left="1680" w:hanging="1680" w:hangingChars="700"/>
        <w:rPr>
          <w:rFonts w:ascii="Arial Narrow" w:hAnsi="Arial Narrow" w:eastAsia="仿宋_GB2312"/>
          <w:color w:val="000000"/>
          <w:sz w:val="24"/>
          <w:shd w:val="pct10" w:color="auto" w:fill="FFFFFF"/>
        </w:rPr>
      </w:pPr>
      <w:r>
        <w:rPr>
          <w:rFonts w:hint="eastAsia" w:ascii="Arial Narrow" w:hAnsi="Arial Narrow" w:eastAsia="仿宋_GB2312"/>
          <w:color w:val="000000"/>
          <w:sz w:val="24"/>
          <w:shd w:val="pct10" w:color="auto" w:fill="FFFFFF"/>
        </w:rPr>
        <w:t>统计指标体系</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采用自主知识产权技术（见</w:t>
      </w:r>
      <w:r>
        <w:rPr>
          <w:rFonts w:hint="eastAsia" w:ascii="仿宋_GB2312" w:eastAsia="仿宋_GB2312"/>
          <w:color w:val="000000"/>
          <w:sz w:val="24"/>
          <w:szCs w:val="24"/>
        </w:rPr>
        <w:t>附件），将全部统计数据建成了“中国经济社会发展统计数据指标集”，形成了</w:t>
      </w:r>
      <w:r>
        <w:rPr>
          <w:rFonts w:hint="eastAsia" w:ascii="仿宋_GB2312" w:eastAsia="仿宋_GB2312"/>
          <w:color w:val="FF0000"/>
          <w:sz w:val="24"/>
          <w:szCs w:val="24"/>
        </w:rPr>
        <w:t>4</w:t>
      </w:r>
      <w:r>
        <w:rPr>
          <w:rFonts w:hint="eastAsia" w:ascii="仿宋_GB2312" w:eastAsia="仿宋_GB2312"/>
          <w:color w:val="FF0000"/>
          <w:sz w:val="24"/>
          <w:szCs w:val="24"/>
          <w:lang w:val="en-US" w:eastAsia="zh-CN"/>
        </w:rPr>
        <w:t>148</w:t>
      </w:r>
      <w:r>
        <w:rPr>
          <w:rFonts w:hint="eastAsia" w:ascii="仿宋_GB2312" w:eastAsia="仿宋_GB2312"/>
          <w:color w:val="000000"/>
          <w:sz w:val="24"/>
          <w:szCs w:val="24"/>
        </w:rPr>
        <w:t>多万个指标数</w:t>
      </w:r>
      <w:r>
        <w:rPr>
          <w:rFonts w:hint="eastAsia" w:ascii="Arial Narrow" w:hAnsi="Arial Narrow" w:eastAsia="仿宋_GB2312"/>
          <w:color w:val="000000"/>
          <w:sz w:val="24"/>
        </w:rPr>
        <w:t>据序列。指标跨度从1949年至今</w:t>
      </w:r>
      <w:r>
        <w:rPr>
          <w:rFonts w:hint="eastAsia" w:ascii="Arial Narrow" w:hAnsi="Arial Narrow" w:eastAsia="仿宋_GB2312"/>
          <w:color w:val="000000"/>
          <w:sz w:val="24"/>
          <w:lang w:val="en-US" w:eastAsia="zh-CN"/>
        </w:rPr>
        <w:t>7</w:t>
      </w:r>
      <w:r>
        <w:rPr>
          <w:rFonts w:hint="eastAsia" w:ascii="Arial Narrow" w:hAnsi="Arial Narrow" w:eastAsia="仿宋_GB2312"/>
          <w:color w:val="000000"/>
          <w:sz w:val="24"/>
        </w:rPr>
        <w:t>0多年，基本解决了不同年鉴中统计口径不一致的问题。</w:t>
      </w:r>
    </w:p>
    <w:p>
      <w:pPr>
        <w:spacing w:line="360" w:lineRule="auto"/>
        <w:ind w:left="1680" w:hanging="1680" w:hangingChars="700"/>
        <w:rPr>
          <w:rFonts w:ascii="Arial Narrow" w:hAnsi="Arial Narrow" w:eastAsia="仿宋_GB2312"/>
          <w:color w:val="000000"/>
          <w:sz w:val="24"/>
        </w:rPr>
      </w:pPr>
      <w:r>
        <w:rPr>
          <w:rFonts w:ascii="Arial Narrow" w:hAnsi="Arial Narrow" w:eastAsia="仿宋_GB2312"/>
          <w:color w:val="000000"/>
          <w:sz w:val="24"/>
          <w:shd w:val="pct10" w:color="auto" w:fill="FFFFFF"/>
        </w:rPr>
        <w:t>检索字段</w:t>
      </w:r>
      <w:r>
        <w:rPr>
          <w:rFonts w:hint="eastAsia" w:ascii="Arial Narrow" w:hAnsi="Arial Narrow" w:eastAsia="仿宋_GB2312" w:cs="Arial Narrow"/>
          <w:color w:val="000000"/>
          <w:sz w:val="24"/>
          <w:szCs w:val="24"/>
        </w:rPr>
        <w:t xml:space="preserve">      </w:t>
      </w:r>
      <w:r>
        <w:rPr>
          <w:rFonts w:hint="eastAsia" w:ascii="Arial Narrow" w:hAnsi="Arial Narrow" w:eastAsia="仿宋_GB2312"/>
          <w:b/>
          <w:color w:val="000000"/>
          <w:sz w:val="24"/>
        </w:rPr>
        <w:t>数值检索项：</w:t>
      </w:r>
      <w:r>
        <w:rPr>
          <w:rFonts w:hint="eastAsia" w:ascii="Arial Narrow" w:hAnsi="Arial Narrow" w:eastAsia="仿宋_GB2312"/>
          <w:color w:val="000000"/>
          <w:sz w:val="24"/>
        </w:rPr>
        <w:t>时间、地区、指标名称</w:t>
      </w:r>
    </w:p>
    <w:p>
      <w:pPr>
        <w:spacing w:line="360" w:lineRule="auto"/>
        <w:ind w:left="2158" w:leftChars="798" w:hanging="482" w:hangingChars="200"/>
        <w:rPr>
          <w:rFonts w:ascii="Arial Narrow" w:hAnsi="Arial Narrow" w:eastAsia="仿宋_GB2312"/>
          <w:color w:val="000000"/>
          <w:sz w:val="24"/>
        </w:rPr>
      </w:pPr>
      <w:r>
        <w:rPr>
          <w:rFonts w:ascii="Arial Narrow" w:hAnsi="Arial Narrow" w:eastAsia="仿宋_GB2312"/>
          <w:b/>
          <w:color w:val="FF0000"/>
          <w:sz w:val="24"/>
        </w:rPr>
        <w:t>条目检索项：</w:t>
      </w:r>
      <w:r>
        <w:rPr>
          <w:rFonts w:ascii="Arial Narrow" w:hAnsi="Arial Narrow" w:eastAsia="仿宋_GB2312"/>
          <w:color w:val="FF0000"/>
          <w:sz w:val="24"/>
        </w:rPr>
        <w:t>条目题名、</w:t>
      </w:r>
      <w:r>
        <w:rPr>
          <w:rFonts w:hint="eastAsia" w:ascii="Arial Narrow" w:hAnsi="Arial Narrow" w:eastAsia="仿宋_GB2312"/>
          <w:color w:val="FF0000"/>
          <w:sz w:val="24"/>
        </w:rPr>
        <w:t>正文、</w:t>
      </w:r>
      <w:r>
        <w:rPr>
          <w:rFonts w:ascii="Arial Narrow" w:hAnsi="Arial Narrow" w:eastAsia="仿宋_GB2312"/>
          <w:color w:val="FF0000"/>
          <w:sz w:val="24"/>
        </w:rPr>
        <w:t>年鉴</w:t>
      </w:r>
      <w:r>
        <w:rPr>
          <w:rFonts w:hint="eastAsia" w:ascii="Arial Narrow" w:hAnsi="Arial Narrow" w:eastAsia="仿宋_GB2312"/>
          <w:color w:val="FF0000"/>
          <w:sz w:val="24"/>
        </w:rPr>
        <w:t>名称</w:t>
      </w:r>
      <w:r>
        <w:rPr>
          <w:rFonts w:ascii="Arial Narrow" w:hAnsi="Arial Narrow" w:eastAsia="仿宋_GB2312"/>
          <w:color w:val="FF0000"/>
          <w:sz w:val="24"/>
        </w:rPr>
        <w:t>、</w:t>
      </w:r>
      <w:r>
        <w:rPr>
          <w:rFonts w:hint="eastAsia" w:ascii="Arial Narrow" w:hAnsi="Arial Narrow" w:eastAsia="仿宋_GB2312"/>
          <w:color w:val="FF0000"/>
          <w:sz w:val="24"/>
        </w:rPr>
        <w:t>年鉴年份</w:t>
      </w:r>
      <w:r>
        <w:rPr>
          <w:rFonts w:ascii="Arial Narrow" w:hAnsi="Arial Narrow" w:eastAsia="仿宋_GB2312"/>
          <w:color w:val="000000"/>
          <w:sz w:val="24"/>
        </w:rPr>
        <w:t>。</w:t>
      </w:r>
    </w:p>
    <w:p>
      <w:pPr>
        <w:spacing w:line="360" w:lineRule="auto"/>
        <w:ind w:left="1638" w:leftChars="780"/>
        <w:rPr>
          <w:rFonts w:ascii="Arial Narrow" w:hAnsi="Arial Narrow" w:eastAsia="仿宋_GB2312"/>
          <w:color w:val="000000"/>
          <w:sz w:val="24"/>
        </w:rPr>
      </w:pPr>
      <w:r>
        <w:rPr>
          <w:rFonts w:ascii="Arial Narrow" w:hAnsi="Arial Narrow" w:eastAsia="仿宋_GB2312"/>
          <w:b/>
          <w:color w:val="000000"/>
          <w:sz w:val="24"/>
        </w:rPr>
        <w:t>整刊检索项：</w:t>
      </w:r>
      <w:r>
        <w:rPr>
          <w:rFonts w:ascii="Arial Narrow" w:hAnsi="Arial Narrow" w:eastAsia="仿宋_GB2312"/>
          <w:color w:val="000000"/>
          <w:sz w:val="24"/>
        </w:rPr>
        <w:t>年鉴中文名</w:t>
      </w:r>
      <w:r>
        <w:rPr>
          <w:rFonts w:hint="eastAsia" w:ascii="Arial Narrow" w:hAnsi="Arial Narrow" w:eastAsia="仿宋_GB2312"/>
          <w:color w:val="000000"/>
          <w:sz w:val="24"/>
          <w:lang w:val="en-US" w:eastAsia="zh-CN"/>
        </w:rPr>
        <w:t>(领域、地区、类型分组赛选）</w:t>
      </w:r>
    </w:p>
    <w:p>
      <w:pPr>
        <w:spacing w:line="360" w:lineRule="auto"/>
        <w:ind w:left="1680" w:hanging="1680" w:hangingChars="700"/>
        <w:rPr>
          <w:rFonts w:hint="eastAsia" w:ascii="仿宋_GB2312" w:eastAsia="仿宋_GB2312"/>
          <w:color w:val="000000"/>
          <w:sz w:val="24"/>
          <w:szCs w:val="24"/>
        </w:rPr>
      </w:pPr>
      <w:r>
        <w:rPr>
          <w:rFonts w:hint="eastAsia" w:ascii="Arial Narrow" w:hAnsi="Arial Narrow" w:eastAsia="仿宋_GB2312"/>
          <w:color w:val="000000"/>
          <w:sz w:val="24"/>
          <w:shd w:val="pct10" w:color="auto" w:fill="FFFFFF"/>
        </w:rPr>
        <w:t>特色功能</w:t>
      </w:r>
      <w:r>
        <w:rPr>
          <w:rFonts w:hint="eastAsia" w:ascii="Arial Narrow" w:hAnsi="Arial Narrow" w:eastAsia="仿宋_GB2312" w:cs="Arial Narrow"/>
          <w:color w:val="000000"/>
          <w:sz w:val="24"/>
          <w:szCs w:val="24"/>
        </w:rPr>
        <w:t xml:space="preserve">      </w:t>
      </w:r>
      <w:r>
        <w:rPr>
          <w:rFonts w:hint="eastAsia" w:ascii="Arial Narrow" w:hAnsi="Arial Narrow" w:eastAsia="仿宋_GB2312" w:cs="Arial Narrow"/>
          <w:color w:val="000000"/>
          <w:sz w:val="24"/>
          <w:szCs w:val="24"/>
          <w:highlight w:val="yellow"/>
        </w:rPr>
        <w:t>VIP决策支持平台：</w:t>
      </w:r>
      <w:r>
        <w:rPr>
          <w:rFonts w:hint="eastAsia" w:ascii="仿宋_GB2312" w:eastAsia="仿宋_GB2312"/>
          <w:color w:val="000000"/>
          <w:sz w:val="24"/>
          <w:szCs w:val="24"/>
        </w:rPr>
        <w:t>决策支持分析基于专业的数据挖掘和分析模型，结合统计数据特点，提供适合产品资源特点的高级分析应用，包括指标相关性分析、预测分析、</w:t>
      </w:r>
      <w:r>
        <w:rPr>
          <w:rFonts w:hint="eastAsia" w:ascii="仿宋_GB2312" w:eastAsia="仿宋_GB2312"/>
          <w:color w:val="000000"/>
          <w:sz w:val="24"/>
          <w:szCs w:val="24"/>
          <w:lang w:val="en-US" w:eastAsia="zh-CN"/>
        </w:rPr>
        <w:t>科学</w:t>
      </w:r>
      <w:r>
        <w:rPr>
          <w:rFonts w:hint="eastAsia" w:ascii="仿宋_GB2312" w:eastAsia="仿宋_GB2312"/>
          <w:color w:val="000000"/>
          <w:sz w:val="24"/>
          <w:szCs w:val="24"/>
        </w:rPr>
        <w:t>评价和决策模型</w:t>
      </w:r>
      <w:r>
        <w:rPr>
          <w:rFonts w:hint="eastAsia" w:ascii="仿宋_GB2312" w:eastAsia="仿宋_GB2312"/>
          <w:color w:val="000000"/>
          <w:sz w:val="24"/>
          <w:szCs w:val="24"/>
          <w:lang w:val="en-US" w:eastAsia="zh-CN"/>
        </w:rPr>
        <w:t>四</w:t>
      </w:r>
      <w:r>
        <w:rPr>
          <w:rFonts w:hint="eastAsia" w:ascii="仿宋_GB2312" w:eastAsia="仿宋_GB2312"/>
          <w:color w:val="000000"/>
          <w:sz w:val="24"/>
          <w:szCs w:val="24"/>
        </w:rPr>
        <w:t>大类。</w:t>
      </w:r>
      <w:r>
        <w:rPr>
          <w:rFonts w:hint="eastAsia" w:ascii="仿宋_GB2312" w:eastAsia="仿宋_GB2312"/>
          <w:color w:val="000000"/>
          <w:sz w:val="24"/>
          <w:szCs w:val="24"/>
          <w:lang w:val="en-US" w:eastAsia="zh-CN"/>
        </w:rPr>
        <w:t>数据的指标化处理提供</w:t>
      </w:r>
      <w:r>
        <w:rPr>
          <w:rFonts w:hint="eastAsia" w:ascii="仿宋_GB2312" w:eastAsia="仿宋_GB2312"/>
          <w:color w:val="000000"/>
          <w:sz w:val="24"/>
          <w:szCs w:val="24"/>
        </w:rPr>
        <w:t>指标数值的浏览/检索，支持对年/季/月度数据的在线分析，支持各类指标数据的组配分析，可生成自定义的衍生指标；所有数据均可追溯来源出处</w:t>
      </w:r>
      <w:r>
        <w:rPr>
          <w:rFonts w:hint="eastAsia" w:ascii="仿宋_GB2312" w:eastAsia="仿宋_GB2312"/>
          <w:color w:val="000000"/>
          <w:sz w:val="24"/>
          <w:szCs w:val="24"/>
          <w:lang w:eastAsia="zh-CN"/>
        </w:rPr>
        <w:t>。</w:t>
      </w:r>
      <w:r>
        <w:rPr>
          <w:rFonts w:hint="eastAsia" w:ascii="仿宋_GB2312" w:eastAsia="仿宋_GB2312"/>
          <w:color w:val="000000"/>
          <w:sz w:val="24"/>
          <w:szCs w:val="24"/>
          <w:lang w:val="en-US" w:eastAsia="zh-CN"/>
        </w:rPr>
        <w:t>且</w:t>
      </w:r>
      <w:r>
        <w:rPr>
          <w:rFonts w:hint="eastAsia" w:ascii="仿宋_GB2312" w:eastAsia="仿宋_GB2312"/>
          <w:color w:val="000000"/>
          <w:sz w:val="24"/>
          <w:szCs w:val="24"/>
        </w:rPr>
        <w:t>用户可在本库中创建和管理自有的统计数据库，将自有数据与本库统计指标数据合并分析。</w:t>
      </w:r>
    </w:p>
    <w:p>
      <w:pPr>
        <w:spacing w:line="360" w:lineRule="auto"/>
        <w:ind w:left="1680" w:hanging="1680" w:hangingChars="700"/>
        <w:rPr>
          <w:rFonts w:hint="eastAsia" w:ascii="Arial Narrow" w:hAnsi="Arial Narrow" w:eastAsia="仿宋_GB2312" w:cs="Times New Roman"/>
          <w:b w:val="0"/>
          <w:color w:val="000000"/>
          <w:kern w:val="2"/>
          <w:sz w:val="24"/>
          <w:szCs w:val="20"/>
          <w:lang w:val="en-US" w:eastAsia="zh-CN" w:bidi="ar-SA"/>
        </w:rPr>
      </w:pPr>
      <w:r>
        <w:rPr>
          <w:rFonts w:ascii="Arial Narrow" w:hAnsi="Arial Narrow" w:eastAsia="仿宋_GB2312"/>
          <w:color w:val="000000"/>
          <w:sz w:val="24"/>
        </w:rPr>
        <w:tab/>
      </w:r>
      <w:r>
        <w:rPr>
          <w:rFonts w:hint="eastAsia" w:ascii="Arial Narrow" w:hAnsi="Arial Narrow" w:eastAsia="仿宋_GB2312"/>
          <w:color w:val="000000"/>
          <w:sz w:val="24"/>
          <w:highlight w:val="yellow"/>
          <w:lang w:val="en-US" w:eastAsia="zh-CN"/>
        </w:rPr>
        <w:t>DS</w:t>
      </w:r>
      <w:r>
        <w:rPr>
          <w:rFonts w:hint="eastAsia" w:ascii="Arial Narrow" w:hAnsi="Arial Narrow" w:eastAsia="仿宋_GB2312"/>
          <w:color w:val="000000"/>
          <w:sz w:val="24"/>
          <w:highlight w:val="yellow"/>
        </w:rPr>
        <w:t>数据</w:t>
      </w:r>
      <w:r>
        <w:rPr>
          <w:rFonts w:hint="eastAsia" w:ascii="Arial Narrow" w:hAnsi="Arial Narrow" w:eastAsia="仿宋_GB2312"/>
          <w:color w:val="000000"/>
          <w:sz w:val="24"/>
          <w:highlight w:val="yellow"/>
          <w:lang w:val="en-US" w:eastAsia="zh-CN"/>
        </w:rPr>
        <w:t>智能</w:t>
      </w:r>
      <w:r>
        <w:rPr>
          <w:rFonts w:ascii="Arial Narrow" w:hAnsi="Arial Narrow" w:eastAsia="仿宋_GB2312"/>
          <w:color w:val="000000"/>
          <w:sz w:val="24"/>
          <w:highlight w:val="yellow"/>
        </w:rPr>
        <w:t>分析</w:t>
      </w:r>
      <w:r>
        <w:rPr>
          <w:rFonts w:hint="eastAsia" w:ascii="Arial Narrow" w:hAnsi="Arial Narrow" w:eastAsia="仿宋_GB2312"/>
          <w:color w:val="000000"/>
          <w:sz w:val="24"/>
          <w:highlight w:val="yellow"/>
        </w:rPr>
        <w:t>平台</w:t>
      </w:r>
      <w:r>
        <w:rPr>
          <w:rFonts w:ascii="Arial Narrow" w:hAnsi="Arial Narrow" w:eastAsia="仿宋_GB2312"/>
          <w:color w:val="000000"/>
          <w:sz w:val="24"/>
          <w:highlight w:val="yellow"/>
        </w:rPr>
        <w:t>：</w:t>
      </w:r>
      <w:r>
        <w:rPr>
          <w:rFonts w:hint="eastAsia" w:ascii="Arial Narrow" w:hAnsi="Arial Narrow" w:eastAsia="仿宋_GB2312" w:cs="Times New Roman"/>
          <w:b w:val="0"/>
          <w:color w:val="000000"/>
          <w:kern w:val="2"/>
          <w:sz w:val="24"/>
          <w:szCs w:val="20"/>
          <w:lang w:val="en-US" w:eastAsia="zh-CN" w:bidi="ar-SA"/>
        </w:rPr>
        <w:t>宏观</w:t>
      </w:r>
      <w:r>
        <w:rPr>
          <w:rFonts w:hint="eastAsia" w:ascii="Arial Narrow" w:hAnsi="Arial Narrow" w:eastAsia="仿宋_GB2312"/>
          <w:color w:val="000000"/>
          <w:sz w:val="24"/>
          <w:lang w:val="en-US" w:eastAsia="zh-CN"/>
        </w:rPr>
        <w:t>经济和</w:t>
      </w:r>
      <w:r>
        <w:rPr>
          <w:rFonts w:hint="eastAsia" w:ascii="Arial Narrow" w:hAnsi="Arial Narrow" w:eastAsia="仿宋_GB2312"/>
          <w:color w:val="000000"/>
          <w:sz w:val="24"/>
        </w:rPr>
        <w:t>运筹与决策</w:t>
      </w:r>
      <w:r>
        <w:rPr>
          <w:rFonts w:hint="eastAsia" w:ascii="Arial Narrow" w:hAnsi="Arial Narrow" w:eastAsia="仿宋_GB2312"/>
          <w:color w:val="000000"/>
          <w:sz w:val="24"/>
          <w:lang w:val="en-US" w:eastAsia="zh-CN"/>
        </w:rPr>
        <w:t>两个模块，宏观经济分析方法包含用于分析样本数据概况的描述性统计，探索两</w:t>
      </w:r>
      <w:r>
        <w:rPr>
          <w:rFonts w:hint="eastAsia" w:ascii="Arial Narrow" w:hAnsi="Arial Narrow" w:eastAsia="仿宋_GB2312" w:cs="Times New Roman"/>
          <w:b w:val="0"/>
          <w:color w:val="000000"/>
          <w:kern w:val="2"/>
          <w:sz w:val="24"/>
          <w:szCs w:val="20"/>
          <w:lang w:val="en-US" w:eastAsia="zh-CN" w:bidi="ar-SA"/>
        </w:rPr>
        <w:t>个或多个变量元素关系密切程度的相关性分析，根据研究对象在时间序列上的发展过程进行趋势预判的统计预测，和对复杂系统进行总体科学评价的定量化研究方法。可以上传一份数据文件，利用各类方法进行分析研究，结果为可下载的图表式报告。运筹方法被用于解决现实生活中的复杂问题，特别是改善或优化现有系统的效率，多与仓储、物流、算法等领域相关。在运筹与决策模块，可以进行目标规划、研究多类排队问题、存储模型及最短路径等问题的研究。</w:t>
      </w:r>
    </w:p>
    <w:p>
      <w:pPr>
        <w:spacing w:line="360" w:lineRule="auto"/>
        <w:rPr>
          <w:rFonts w:hint="eastAsia" w:ascii="Arial Narrow" w:hAnsi="Arial Narrow" w:eastAsia="仿宋_GB2312"/>
          <w:color w:val="FF0000"/>
          <w:sz w:val="24"/>
        </w:rPr>
      </w:pPr>
      <w:r>
        <w:rPr>
          <w:rFonts w:hint="eastAsia" w:ascii="Arial Narrow" w:hAnsi="Arial Narrow" w:eastAsia="仿宋_GB2312"/>
          <w:color w:val="000000"/>
          <w:sz w:val="24"/>
          <w:highlight w:val="yellow"/>
        </w:rPr>
        <w:t>注</w:t>
      </w:r>
      <w:r>
        <w:rPr>
          <w:rFonts w:ascii="Arial Narrow" w:hAnsi="Arial Narrow" w:eastAsia="仿宋_GB2312"/>
          <w:color w:val="000000"/>
          <w:sz w:val="24"/>
        </w:rPr>
        <w:t>：</w:t>
      </w:r>
      <w:r>
        <w:rPr>
          <w:rFonts w:hint="eastAsia" w:ascii="Arial Narrow" w:hAnsi="Arial Narrow" w:eastAsia="仿宋_GB2312"/>
          <w:color w:val="000000"/>
          <w:sz w:val="24"/>
        </w:rPr>
        <w:t>VIP和</w:t>
      </w:r>
      <w:r>
        <w:rPr>
          <w:rFonts w:hint="eastAsia" w:ascii="Arial Narrow" w:hAnsi="Arial Narrow" w:eastAsia="仿宋_GB2312"/>
          <w:color w:val="000000"/>
          <w:sz w:val="24"/>
          <w:lang w:val="en-US" w:eastAsia="zh-CN"/>
        </w:rPr>
        <w:t>DS</w:t>
      </w:r>
      <w:r>
        <w:rPr>
          <w:rFonts w:ascii="Arial Narrow" w:hAnsi="Arial Narrow" w:eastAsia="仿宋_GB2312"/>
          <w:color w:val="000000"/>
          <w:sz w:val="24"/>
        </w:rPr>
        <w:t>是两个可选的独立的</w:t>
      </w:r>
      <w:r>
        <w:rPr>
          <w:rFonts w:hint="eastAsia" w:ascii="Arial Narrow" w:hAnsi="Arial Narrow" w:eastAsia="仿宋_GB2312"/>
          <w:color w:val="000000"/>
          <w:sz w:val="24"/>
        </w:rPr>
        <w:t>功能</w:t>
      </w:r>
      <w:r>
        <w:rPr>
          <w:rFonts w:ascii="Arial Narrow" w:hAnsi="Arial Narrow" w:eastAsia="仿宋_GB2312"/>
          <w:color w:val="000000"/>
          <w:sz w:val="24"/>
        </w:rPr>
        <w:t>模块，</w:t>
      </w:r>
      <w:r>
        <w:rPr>
          <w:rFonts w:hint="eastAsia" w:ascii="Arial Narrow" w:hAnsi="Arial Narrow" w:eastAsia="仿宋_GB2312"/>
          <w:color w:val="000000"/>
          <w:sz w:val="24"/>
        </w:rPr>
        <w:t>用户</w:t>
      </w:r>
      <w:r>
        <w:rPr>
          <w:rFonts w:ascii="Arial Narrow" w:hAnsi="Arial Narrow" w:eastAsia="仿宋_GB2312"/>
          <w:color w:val="000000"/>
          <w:sz w:val="24"/>
        </w:rPr>
        <w:t>需订购才可享有</w:t>
      </w:r>
      <w:r>
        <w:rPr>
          <w:rFonts w:hint="eastAsia" w:ascii="Arial Narrow" w:hAnsi="Arial Narrow" w:eastAsia="仿宋_GB2312"/>
          <w:color w:val="000000"/>
          <w:sz w:val="24"/>
        </w:rPr>
        <w:t>以上</w:t>
      </w:r>
      <w:r>
        <w:rPr>
          <w:rFonts w:ascii="Arial Narrow" w:hAnsi="Arial Narrow" w:eastAsia="仿宋_GB2312"/>
          <w:color w:val="000000"/>
          <w:sz w:val="24"/>
        </w:rPr>
        <w:t>功能的使用权限。</w:t>
      </w:r>
    </w:p>
    <w:p>
      <w:pPr>
        <w:spacing w:line="360" w:lineRule="auto"/>
        <w:ind w:left="1680" w:hanging="1680" w:hangingChars="700"/>
        <w:rPr>
          <w:rFonts w:ascii="Arial Narrow" w:hAnsi="Arial Narrow" w:eastAsia="仿宋_GB2312"/>
          <w:color w:val="000000"/>
          <w:sz w:val="24"/>
        </w:rPr>
      </w:pPr>
      <w:r>
        <w:rPr>
          <w:rFonts w:hint="eastAsia" w:ascii="Arial Narrow" w:hAnsi="Arial Narrow" w:eastAsia="仿宋_GB2312"/>
          <w:color w:val="000000"/>
          <w:sz w:val="24"/>
          <w:shd w:val="pct10" w:color="auto" w:fill="FFFFFF"/>
        </w:rPr>
        <w:t>数据格式</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提供CAJ格式、PDF格式原文；并</w:t>
      </w:r>
      <w:r>
        <w:rPr>
          <w:rFonts w:ascii="Arial Narrow" w:hAnsi="Arial Narrow" w:eastAsia="仿宋_GB2312"/>
          <w:color w:val="000000"/>
          <w:sz w:val="24"/>
        </w:rPr>
        <w:t>将统计年鉴的所有</w:t>
      </w:r>
      <w:r>
        <w:rPr>
          <w:rFonts w:hint="eastAsia" w:ascii="Arial Narrow" w:hAnsi="Arial Narrow" w:eastAsia="仿宋_GB2312"/>
          <w:color w:val="000000"/>
          <w:sz w:val="24"/>
        </w:rPr>
        <w:t>统计图表</w:t>
      </w:r>
      <w:r>
        <w:rPr>
          <w:rFonts w:ascii="Arial Narrow" w:hAnsi="Arial Narrow" w:eastAsia="仿宋_GB2312"/>
          <w:color w:val="000000"/>
          <w:sz w:val="24"/>
        </w:rPr>
        <w:t>制成EXCEL表格，可通过表格名称和统计指标进行检索，可直接定位到某个统计表格进行比较和运算，方便进行检索和统计分析</w:t>
      </w:r>
      <w:r>
        <w:rPr>
          <w:rFonts w:hint="eastAsia" w:ascii="Arial Narrow" w:hAnsi="Arial Narrow" w:eastAsia="仿宋_GB2312"/>
          <w:color w:val="000000"/>
          <w:sz w:val="24"/>
        </w:rPr>
        <w:t>；可将统计分析结果保存为EXCEL表格。</w:t>
      </w:r>
    </w:p>
    <w:p>
      <w:pPr>
        <w:spacing w:line="360" w:lineRule="auto"/>
        <w:ind w:left="1680" w:hanging="1680" w:hangingChars="700"/>
        <w:rPr>
          <w:rFonts w:ascii="Arial Narrow" w:hAnsi="Arial Narrow" w:eastAsia="仿宋_GB2312"/>
          <w:color w:val="000000"/>
          <w:sz w:val="24"/>
        </w:rPr>
      </w:pPr>
      <w:r>
        <w:rPr>
          <w:rFonts w:hint="eastAsia" w:ascii="Arial Narrow" w:hAnsi="Arial Narrow" w:eastAsia="仿宋_GB2312"/>
          <w:color w:val="000000"/>
          <w:sz w:val="24"/>
          <w:shd w:val="pct10" w:color="auto" w:fill="FFFFFF"/>
        </w:rPr>
        <w:t>知识产权状态</w:t>
      </w:r>
      <w:r>
        <w:rPr>
          <w:rFonts w:hint="eastAsia" w:ascii="Arial Narrow" w:hAnsi="Arial Narrow" w:eastAsia="仿宋_GB2312" w:cs="Arial Narrow"/>
          <w:color w:val="000000"/>
          <w:sz w:val="24"/>
          <w:szCs w:val="24"/>
        </w:rPr>
        <w:t xml:space="preserve">  </w:t>
      </w:r>
      <w:r>
        <w:rPr>
          <w:rFonts w:hint="eastAsia" w:ascii="Arial Narrow" w:hAnsi="Arial Narrow" w:eastAsia="仿宋_GB2312"/>
          <w:color w:val="000000"/>
          <w:sz w:val="24"/>
        </w:rPr>
        <w:t>本库出版的全部统计年鉴全文数据内容得到中国统计出版社独家授权。</w:t>
      </w:r>
    </w:p>
    <w:p>
      <w:pPr>
        <w:spacing w:line="360" w:lineRule="auto"/>
        <w:ind w:left="1680" w:hanging="1680" w:hangingChars="700"/>
        <w:rPr>
          <w:rFonts w:ascii="Arial Narrow" w:hAnsi="Arial Narrow" w:eastAsia="仿宋_GB2312"/>
          <w:color w:val="000000"/>
          <w:sz w:val="24"/>
        </w:rPr>
      </w:pPr>
      <w:r>
        <w:rPr>
          <w:rFonts w:hint="eastAsia" w:ascii="Arial Narrow" w:hAnsi="Arial Narrow" w:eastAsia="仿宋_GB2312"/>
          <w:color w:val="000000"/>
          <w:sz w:val="24"/>
        </w:rPr>
        <w:t>附：统计数据挖掘国家发明专利</w:t>
      </w:r>
    </w:p>
    <w:p>
      <w:pPr>
        <w:spacing w:line="360" w:lineRule="auto"/>
        <w:ind w:firstLine="360" w:firstLineChars="150"/>
        <w:rPr>
          <w:rFonts w:ascii="Arial Narrow" w:hAnsi="Arial Narrow" w:eastAsia="仿宋_GB2312"/>
          <w:color w:val="000000"/>
          <w:sz w:val="24"/>
        </w:rPr>
      </w:pPr>
      <w:r>
        <w:rPr>
          <w:rFonts w:hint="eastAsia" w:ascii="Arial Narrow" w:hAnsi="Arial Narrow" w:eastAsia="仿宋_GB2312"/>
          <w:color w:val="000000"/>
          <w:sz w:val="24"/>
        </w:rPr>
        <w:t>《中国经济社会发展统计数据库》获第三届中国出版政府奖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CD0"/>
    <w:rsid w:val="000073D2"/>
    <w:rsid w:val="00012C9E"/>
    <w:rsid w:val="000144A3"/>
    <w:rsid w:val="00022D00"/>
    <w:rsid w:val="00023A67"/>
    <w:rsid w:val="00027E9F"/>
    <w:rsid w:val="000320B3"/>
    <w:rsid w:val="000348E5"/>
    <w:rsid w:val="0004038B"/>
    <w:rsid w:val="00041E06"/>
    <w:rsid w:val="00045ABA"/>
    <w:rsid w:val="000520F5"/>
    <w:rsid w:val="00053746"/>
    <w:rsid w:val="00055B41"/>
    <w:rsid w:val="0006067E"/>
    <w:rsid w:val="000623A1"/>
    <w:rsid w:val="00064A02"/>
    <w:rsid w:val="00073E53"/>
    <w:rsid w:val="00081784"/>
    <w:rsid w:val="00086CCD"/>
    <w:rsid w:val="0009501C"/>
    <w:rsid w:val="00095283"/>
    <w:rsid w:val="000952EC"/>
    <w:rsid w:val="000977FB"/>
    <w:rsid w:val="000A18A1"/>
    <w:rsid w:val="000A501A"/>
    <w:rsid w:val="000A6829"/>
    <w:rsid w:val="000C048C"/>
    <w:rsid w:val="000C777E"/>
    <w:rsid w:val="000D1546"/>
    <w:rsid w:val="000E1B4F"/>
    <w:rsid w:val="000E62EB"/>
    <w:rsid w:val="000F2362"/>
    <w:rsid w:val="00102773"/>
    <w:rsid w:val="00104001"/>
    <w:rsid w:val="00105079"/>
    <w:rsid w:val="0010535A"/>
    <w:rsid w:val="0011206C"/>
    <w:rsid w:val="00122599"/>
    <w:rsid w:val="00125EEF"/>
    <w:rsid w:val="00127861"/>
    <w:rsid w:val="001302EE"/>
    <w:rsid w:val="00133352"/>
    <w:rsid w:val="00142249"/>
    <w:rsid w:val="0014324C"/>
    <w:rsid w:val="00152D97"/>
    <w:rsid w:val="0015419A"/>
    <w:rsid w:val="0015520B"/>
    <w:rsid w:val="0015528E"/>
    <w:rsid w:val="0016577A"/>
    <w:rsid w:val="001676C2"/>
    <w:rsid w:val="00167714"/>
    <w:rsid w:val="00170FD2"/>
    <w:rsid w:val="00171772"/>
    <w:rsid w:val="00172F11"/>
    <w:rsid w:val="0017423D"/>
    <w:rsid w:val="00180A0E"/>
    <w:rsid w:val="00183302"/>
    <w:rsid w:val="00183E8F"/>
    <w:rsid w:val="0019198A"/>
    <w:rsid w:val="00193A66"/>
    <w:rsid w:val="001940D9"/>
    <w:rsid w:val="001975E5"/>
    <w:rsid w:val="001A56F1"/>
    <w:rsid w:val="001A58FE"/>
    <w:rsid w:val="001A6861"/>
    <w:rsid w:val="001B1C21"/>
    <w:rsid w:val="001B46A8"/>
    <w:rsid w:val="001B49D8"/>
    <w:rsid w:val="001B78A1"/>
    <w:rsid w:val="001C150E"/>
    <w:rsid w:val="001C4E7A"/>
    <w:rsid w:val="001C5BA4"/>
    <w:rsid w:val="001C5F48"/>
    <w:rsid w:val="001C7354"/>
    <w:rsid w:val="001D1EC5"/>
    <w:rsid w:val="001D27FE"/>
    <w:rsid w:val="001D35E2"/>
    <w:rsid w:val="001D3B7F"/>
    <w:rsid w:val="001D3BCB"/>
    <w:rsid w:val="001D61ED"/>
    <w:rsid w:val="001E05EE"/>
    <w:rsid w:val="001E3FD0"/>
    <w:rsid w:val="001E42C8"/>
    <w:rsid w:val="001E4C4E"/>
    <w:rsid w:val="001E5D3E"/>
    <w:rsid w:val="001E690E"/>
    <w:rsid w:val="001F2347"/>
    <w:rsid w:val="001F5158"/>
    <w:rsid w:val="001F7012"/>
    <w:rsid w:val="002005CC"/>
    <w:rsid w:val="00201052"/>
    <w:rsid w:val="00205DF1"/>
    <w:rsid w:val="00206B93"/>
    <w:rsid w:val="00210FF9"/>
    <w:rsid w:val="002120E7"/>
    <w:rsid w:val="00213B58"/>
    <w:rsid w:val="00214214"/>
    <w:rsid w:val="00217D6D"/>
    <w:rsid w:val="002255C2"/>
    <w:rsid w:val="00225AE9"/>
    <w:rsid w:val="00231B9E"/>
    <w:rsid w:val="00232CFD"/>
    <w:rsid w:val="00235A2B"/>
    <w:rsid w:val="00236721"/>
    <w:rsid w:val="00236C42"/>
    <w:rsid w:val="00237778"/>
    <w:rsid w:val="002400A7"/>
    <w:rsid w:val="002423FF"/>
    <w:rsid w:val="00243C87"/>
    <w:rsid w:val="00250809"/>
    <w:rsid w:val="00250AD7"/>
    <w:rsid w:val="00253035"/>
    <w:rsid w:val="00253F61"/>
    <w:rsid w:val="00255894"/>
    <w:rsid w:val="0027160F"/>
    <w:rsid w:val="00271824"/>
    <w:rsid w:val="002747AB"/>
    <w:rsid w:val="002764D1"/>
    <w:rsid w:val="0028126F"/>
    <w:rsid w:val="002821AF"/>
    <w:rsid w:val="00282F21"/>
    <w:rsid w:val="0028611C"/>
    <w:rsid w:val="00290BF7"/>
    <w:rsid w:val="00291E1C"/>
    <w:rsid w:val="002A7830"/>
    <w:rsid w:val="002B6CCF"/>
    <w:rsid w:val="002C75B1"/>
    <w:rsid w:val="002D1190"/>
    <w:rsid w:val="002D17C0"/>
    <w:rsid w:val="002D72AA"/>
    <w:rsid w:val="002E4C16"/>
    <w:rsid w:val="002F1182"/>
    <w:rsid w:val="002F58C6"/>
    <w:rsid w:val="002F5DE8"/>
    <w:rsid w:val="002F6A51"/>
    <w:rsid w:val="00303E99"/>
    <w:rsid w:val="00304EAE"/>
    <w:rsid w:val="0030500F"/>
    <w:rsid w:val="00307355"/>
    <w:rsid w:val="00321816"/>
    <w:rsid w:val="00325192"/>
    <w:rsid w:val="00326B83"/>
    <w:rsid w:val="0033186F"/>
    <w:rsid w:val="003339C2"/>
    <w:rsid w:val="0033432D"/>
    <w:rsid w:val="00334A21"/>
    <w:rsid w:val="00334B11"/>
    <w:rsid w:val="00335F5E"/>
    <w:rsid w:val="00336F17"/>
    <w:rsid w:val="0033793B"/>
    <w:rsid w:val="00350C81"/>
    <w:rsid w:val="003529A6"/>
    <w:rsid w:val="003531F0"/>
    <w:rsid w:val="00353FDF"/>
    <w:rsid w:val="0035454B"/>
    <w:rsid w:val="00356BB6"/>
    <w:rsid w:val="00373BE7"/>
    <w:rsid w:val="00383300"/>
    <w:rsid w:val="0038533D"/>
    <w:rsid w:val="003876AD"/>
    <w:rsid w:val="00390FC9"/>
    <w:rsid w:val="003959F4"/>
    <w:rsid w:val="00395F09"/>
    <w:rsid w:val="003A75D2"/>
    <w:rsid w:val="003B44EE"/>
    <w:rsid w:val="003C3A17"/>
    <w:rsid w:val="003C5B46"/>
    <w:rsid w:val="003C725E"/>
    <w:rsid w:val="003D058B"/>
    <w:rsid w:val="003E15D8"/>
    <w:rsid w:val="003E3473"/>
    <w:rsid w:val="003E7D33"/>
    <w:rsid w:val="003F2027"/>
    <w:rsid w:val="003F2102"/>
    <w:rsid w:val="00400FD6"/>
    <w:rsid w:val="00405F10"/>
    <w:rsid w:val="00406002"/>
    <w:rsid w:val="00413FB0"/>
    <w:rsid w:val="00416BEA"/>
    <w:rsid w:val="00431760"/>
    <w:rsid w:val="0044172F"/>
    <w:rsid w:val="00442B5D"/>
    <w:rsid w:val="004525C3"/>
    <w:rsid w:val="0046062D"/>
    <w:rsid w:val="00460709"/>
    <w:rsid w:val="004728FA"/>
    <w:rsid w:val="00477D0A"/>
    <w:rsid w:val="00480C44"/>
    <w:rsid w:val="00481AA2"/>
    <w:rsid w:val="004842B3"/>
    <w:rsid w:val="004911E1"/>
    <w:rsid w:val="00491FBB"/>
    <w:rsid w:val="00492529"/>
    <w:rsid w:val="00494034"/>
    <w:rsid w:val="004944AA"/>
    <w:rsid w:val="0049581B"/>
    <w:rsid w:val="004A28A4"/>
    <w:rsid w:val="004B0BDB"/>
    <w:rsid w:val="004B1BFA"/>
    <w:rsid w:val="004B4C2E"/>
    <w:rsid w:val="004B516F"/>
    <w:rsid w:val="004C0B13"/>
    <w:rsid w:val="004C29B0"/>
    <w:rsid w:val="004C38BE"/>
    <w:rsid w:val="004D101B"/>
    <w:rsid w:val="004D1246"/>
    <w:rsid w:val="004D1DCC"/>
    <w:rsid w:val="004D5934"/>
    <w:rsid w:val="004D6008"/>
    <w:rsid w:val="004E3B01"/>
    <w:rsid w:val="004F28A4"/>
    <w:rsid w:val="004F3495"/>
    <w:rsid w:val="004F47D4"/>
    <w:rsid w:val="004F6D0E"/>
    <w:rsid w:val="004F7C2A"/>
    <w:rsid w:val="005017AF"/>
    <w:rsid w:val="005119D0"/>
    <w:rsid w:val="00514785"/>
    <w:rsid w:val="00516A3E"/>
    <w:rsid w:val="00526893"/>
    <w:rsid w:val="00526F15"/>
    <w:rsid w:val="00533D50"/>
    <w:rsid w:val="0054465A"/>
    <w:rsid w:val="0055074F"/>
    <w:rsid w:val="005514F5"/>
    <w:rsid w:val="00551634"/>
    <w:rsid w:val="00552F4E"/>
    <w:rsid w:val="0056139A"/>
    <w:rsid w:val="0056663C"/>
    <w:rsid w:val="00572667"/>
    <w:rsid w:val="00574DE0"/>
    <w:rsid w:val="0057738D"/>
    <w:rsid w:val="005811B4"/>
    <w:rsid w:val="005815E7"/>
    <w:rsid w:val="00581F33"/>
    <w:rsid w:val="00583168"/>
    <w:rsid w:val="00584560"/>
    <w:rsid w:val="00585ABC"/>
    <w:rsid w:val="0059199E"/>
    <w:rsid w:val="00592CEC"/>
    <w:rsid w:val="00593983"/>
    <w:rsid w:val="00593F36"/>
    <w:rsid w:val="0059410B"/>
    <w:rsid w:val="00594410"/>
    <w:rsid w:val="00594D8D"/>
    <w:rsid w:val="005A3D41"/>
    <w:rsid w:val="005B4C4F"/>
    <w:rsid w:val="005B724D"/>
    <w:rsid w:val="005D0037"/>
    <w:rsid w:val="005D5305"/>
    <w:rsid w:val="005E4CAD"/>
    <w:rsid w:val="005E53C3"/>
    <w:rsid w:val="005E6186"/>
    <w:rsid w:val="005E7AF0"/>
    <w:rsid w:val="005E7B0E"/>
    <w:rsid w:val="005F4BFA"/>
    <w:rsid w:val="005F4E8F"/>
    <w:rsid w:val="005F6864"/>
    <w:rsid w:val="006001DD"/>
    <w:rsid w:val="00600F79"/>
    <w:rsid w:val="00604D73"/>
    <w:rsid w:val="00604FAC"/>
    <w:rsid w:val="00605A6B"/>
    <w:rsid w:val="00612B92"/>
    <w:rsid w:val="00614EEA"/>
    <w:rsid w:val="00622623"/>
    <w:rsid w:val="006301A7"/>
    <w:rsid w:val="00630782"/>
    <w:rsid w:val="006329C5"/>
    <w:rsid w:val="00633AD5"/>
    <w:rsid w:val="006358BA"/>
    <w:rsid w:val="006427B8"/>
    <w:rsid w:val="00646625"/>
    <w:rsid w:val="006518B7"/>
    <w:rsid w:val="00673A67"/>
    <w:rsid w:val="00675535"/>
    <w:rsid w:val="00675D81"/>
    <w:rsid w:val="0068005E"/>
    <w:rsid w:val="00682F53"/>
    <w:rsid w:val="006864C6"/>
    <w:rsid w:val="006916DC"/>
    <w:rsid w:val="00692232"/>
    <w:rsid w:val="00692F72"/>
    <w:rsid w:val="00693919"/>
    <w:rsid w:val="00694EE0"/>
    <w:rsid w:val="0069656B"/>
    <w:rsid w:val="00697C48"/>
    <w:rsid w:val="006A104A"/>
    <w:rsid w:val="006B412B"/>
    <w:rsid w:val="006B51AA"/>
    <w:rsid w:val="006C1E59"/>
    <w:rsid w:val="006D0F89"/>
    <w:rsid w:val="006D2810"/>
    <w:rsid w:val="006E1684"/>
    <w:rsid w:val="006E4BC7"/>
    <w:rsid w:val="006E4FA3"/>
    <w:rsid w:val="006E7EED"/>
    <w:rsid w:val="006F0577"/>
    <w:rsid w:val="006F4748"/>
    <w:rsid w:val="006F4CD0"/>
    <w:rsid w:val="006F54CF"/>
    <w:rsid w:val="006F6280"/>
    <w:rsid w:val="00704B36"/>
    <w:rsid w:val="00712467"/>
    <w:rsid w:val="00712D51"/>
    <w:rsid w:val="00714E52"/>
    <w:rsid w:val="00720D3D"/>
    <w:rsid w:val="0072640F"/>
    <w:rsid w:val="0072749F"/>
    <w:rsid w:val="007321E4"/>
    <w:rsid w:val="007336F7"/>
    <w:rsid w:val="00733FF5"/>
    <w:rsid w:val="00735671"/>
    <w:rsid w:val="0074710F"/>
    <w:rsid w:val="00753934"/>
    <w:rsid w:val="00754BFD"/>
    <w:rsid w:val="007609BE"/>
    <w:rsid w:val="00761B04"/>
    <w:rsid w:val="00771382"/>
    <w:rsid w:val="00772995"/>
    <w:rsid w:val="0077310D"/>
    <w:rsid w:val="00775E7E"/>
    <w:rsid w:val="00780F17"/>
    <w:rsid w:val="007826EC"/>
    <w:rsid w:val="007838A7"/>
    <w:rsid w:val="00784E0A"/>
    <w:rsid w:val="00790ED2"/>
    <w:rsid w:val="007918F5"/>
    <w:rsid w:val="00795271"/>
    <w:rsid w:val="00796F6B"/>
    <w:rsid w:val="0079734E"/>
    <w:rsid w:val="007A4296"/>
    <w:rsid w:val="007A49FB"/>
    <w:rsid w:val="007A5EF2"/>
    <w:rsid w:val="007B50DD"/>
    <w:rsid w:val="007B628B"/>
    <w:rsid w:val="007C1822"/>
    <w:rsid w:val="007C673B"/>
    <w:rsid w:val="007C6D70"/>
    <w:rsid w:val="007C77AA"/>
    <w:rsid w:val="007D0CFE"/>
    <w:rsid w:val="007D2C25"/>
    <w:rsid w:val="007D3BC4"/>
    <w:rsid w:val="007D41E7"/>
    <w:rsid w:val="007D6A22"/>
    <w:rsid w:val="007D6ADD"/>
    <w:rsid w:val="007E27BB"/>
    <w:rsid w:val="007E31EF"/>
    <w:rsid w:val="007E5C38"/>
    <w:rsid w:val="007F2184"/>
    <w:rsid w:val="007F345C"/>
    <w:rsid w:val="007F7B6A"/>
    <w:rsid w:val="00807335"/>
    <w:rsid w:val="008179A0"/>
    <w:rsid w:val="00820580"/>
    <w:rsid w:val="008216D0"/>
    <w:rsid w:val="00822AC3"/>
    <w:rsid w:val="00823F17"/>
    <w:rsid w:val="00825985"/>
    <w:rsid w:val="00826612"/>
    <w:rsid w:val="008332DB"/>
    <w:rsid w:val="00851ABA"/>
    <w:rsid w:val="00852B03"/>
    <w:rsid w:val="00863AC1"/>
    <w:rsid w:val="00865281"/>
    <w:rsid w:val="00866EE1"/>
    <w:rsid w:val="008675D0"/>
    <w:rsid w:val="00872056"/>
    <w:rsid w:val="008720C4"/>
    <w:rsid w:val="00872581"/>
    <w:rsid w:val="00875414"/>
    <w:rsid w:val="00880D9C"/>
    <w:rsid w:val="00882263"/>
    <w:rsid w:val="008850FA"/>
    <w:rsid w:val="00886B1A"/>
    <w:rsid w:val="00887981"/>
    <w:rsid w:val="00887E24"/>
    <w:rsid w:val="00887F99"/>
    <w:rsid w:val="0089015B"/>
    <w:rsid w:val="008917F1"/>
    <w:rsid w:val="00891D15"/>
    <w:rsid w:val="008952FA"/>
    <w:rsid w:val="0089699E"/>
    <w:rsid w:val="008A0BA3"/>
    <w:rsid w:val="008A4DA2"/>
    <w:rsid w:val="008A4EC0"/>
    <w:rsid w:val="008A5302"/>
    <w:rsid w:val="008A61F9"/>
    <w:rsid w:val="008A6DD0"/>
    <w:rsid w:val="008B4CF4"/>
    <w:rsid w:val="008C0124"/>
    <w:rsid w:val="008C6610"/>
    <w:rsid w:val="008D22CF"/>
    <w:rsid w:val="008D3CBE"/>
    <w:rsid w:val="008D6721"/>
    <w:rsid w:val="008D6A1A"/>
    <w:rsid w:val="008E0591"/>
    <w:rsid w:val="008E1D4A"/>
    <w:rsid w:val="008E2B9D"/>
    <w:rsid w:val="008E34E5"/>
    <w:rsid w:val="008F165D"/>
    <w:rsid w:val="00900753"/>
    <w:rsid w:val="0090124C"/>
    <w:rsid w:val="009032FA"/>
    <w:rsid w:val="00916B52"/>
    <w:rsid w:val="00920889"/>
    <w:rsid w:val="00920E8D"/>
    <w:rsid w:val="00927D0F"/>
    <w:rsid w:val="009349F4"/>
    <w:rsid w:val="00934A87"/>
    <w:rsid w:val="00935599"/>
    <w:rsid w:val="0094288F"/>
    <w:rsid w:val="00943E1A"/>
    <w:rsid w:val="00946969"/>
    <w:rsid w:val="00951CB8"/>
    <w:rsid w:val="00952D9F"/>
    <w:rsid w:val="00954428"/>
    <w:rsid w:val="00957372"/>
    <w:rsid w:val="00972097"/>
    <w:rsid w:val="00973CB3"/>
    <w:rsid w:val="0098541F"/>
    <w:rsid w:val="009B0851"/>
    <w:rsid w:val="009B2A36"/>
    <w:rsid w:val="009C1F90"/>
    <w:rsid w:val="009C3DF6"/>
    <w:rsid w:val="009D4B5E"/>
    <w:rsid w:val="009E10FC"/>
    <w:rsid w:val="009E68FB"/>
    <w:rsid w:val="00A035BF"/>
    <w:rsid w:val="00A048CD"/>
    <w:rsid w:val="00A058D4"/>
    <w:rsid w:val="00A064FD"/>
    <w:rsid w:val="00A06AE9"/>
    <w:rsid w:val="00A13274"/>
    <w:rsid w:val="00A14A4C"/>
    <w:rsid w:val="00A1607B"/>
    <w:rsid w:val="00A234FF"/>
    <w:rsid w:val="00A23905"/>
    <w:rsid w:val="00A23959"/>
    <w:rsid w:val="00A26864"/>
    <w:rsid w:val="00A30619"/>
    <w:rsid w:val="00A30D8B"/>
    <w:rsid w:val="00A318C6"/>
    <w:rsid w:val="00A54FF1"/>
    <w:rsid w:val="00A55C67"/>
    <w:rsid w:val="00A560F6"/>
    <w:rsid w:val="00A60170"/>
    <w:rsid w:val="00A6023B"/>
    <w:rsid w:val="00A6208A"/>
    <w:rsid w:val="00A63662"/>
    <w:rsid w:val="00A65673"/>
    <w:rsid w:val="00A7381E"/>
    <w:rsid w:val="00A73DE8"/>
    <w:rsid w:val="00A76D5C"/>
    <w:rsid w:val="00A77B02"/>
    <w:rsid w:val="00A804E7"/>
    <w:rsid w:val="00A91E7C"/>
    <w:rsid w:val="00A95EAA"/>
    <w:rsid w:val="00A97DF1"/>
    <w:rsid w:val="00AA005F"/>
    <w:rsid w:val="00AA33E3"/>
    <w:rsid w:val="00AA38E7"/>
    <w:rsid w:val="00AA688D"/>
    <w:rsid w:val="00AB7991"/>
    <w:rsid w:val="00AC06B4"/>
    <w:rsid w:val="00AC0E9B"/>
    <w:rsid w:val="00AD077D"/>
    <w:rsid w:val="00AD13E7"/>
    <w:rsid w:val="00AD60B7"/>
    <w:rsid w:val="00AE2A3E"/>
    <w:rsid w:val="00AE622C"/>
    <w:rsid w:val="00AF45CE"/>
    <w:rsid w:val="00AF57CE"/>
    <w:rsid w:val="00B00D75"/>
    <w:rsid w:val="00B01A59"/>
    <w:rsid w:val="00B060D9"/>
    <w:rsid w:val="00B22558"/>
    <w:rsid w:val="00B23F8B"/>
    <w:rsid w:val="00B30A9C"/>
    <w:rsid w:val="00B36220"/>
    <w:rsid w:val="00B37E6C"/>
    <w:rsid w:val="00B42BEB"/>
    <w:rsid w:val="00B43BC9"/>
    <w:rsid w:val="00B45C4F"/>
    <w:rsid w:val="00B60E66"/>
    <w:rsid w:val="00B61D2D"/>
    <w:rsid w:val="00B62ABC"/>
    <w:rsid w:val="00B66B85"/>
    <w:rsid w:val="00B66EB9"/>
    <w:rsid w:val="00B70E8A"/>
    <w:rsid w:val="00B8096B"/>
    <w:rsid w:val="00B80D78"/>
    <w:rsid w:val="00B811B4"/>
    <w:rsid w:val="00B81F5B"/>
    <w:rsid w:val="00B90122"/>
    <w:rsid w:val="00B92D84"/>
    <w:rsid w:val="00B9528B"/>
    <w:rsid w:val="00BA1670"/>
    <w:rsid w:val="00BC1189"/>
    <w:rsid w:val="00BC3BE9"/>
    <w:rsid w:val="00BC4D43"/>
    <w:rsid w:val="00BC5690"/>
    <w:rsid w:val="00BD1377"/>
    <w:rsid w:val="00BD6349"/>
    <w:rsid w:val="00BE1DE3"/>
    <w:rsid w:val="00C01E66"/>
    <w:rsid w:val="00C0212C"/>
    <w:rsid w:val="00C10543"/>
    <w:rsid w:val="00C11160"/>
    <w:rsid w:val="00C143DD"/>
    <w:rsid w:val="00C203D2"/>
    <w:rsid w:val="00C370A4"/>
    <w:rsid w:val="00C454AB"/>
    <w:rsid w:val="00C46BBD"/>
    <w:rsid w:val="00C501C3"/>
    <w:rsid w:val="00C54180"/>
    <w:rsid w:val="00C563C8"/>
    <w:rsid w:val="00C620FF"/>
    <w:rsid w:val="00C64530"/>
    <w:rsid w:val="00C660DE"/>
    <w:rsid w:val="00C80054"/>
    <w:rsid w:val="00C804FD"/>
    <w:rsid w:val="00C81605"/>
    <w:rsid w:val="00C8475E"/>
    <w:rsid w:val="00C859CD"/>
    <w:rsid w:val="00C9203D"/>
    <w:rsid w:val="00C94B97"/>
    <w:rsid w:val="00C97BA2"/>
    <w:rsid w:val="00CA3CF7"/>
    <w:rsid w:val="00CA42A5"/>
    <w:rsid w:val="00CA681C"/>
    <w:rsid w:val="00CB0543"/>
    <w:rsid w:val="00CB3609"/>
    <w:rsid w:val="00CB3CDA"/>
    <w:rsid w:val="00CB73A9"/>
    <w:rsid w:val="00CC361F"/>
    <w:rsid w:val="00CD1C0F"/>
    <w:rsid w:val="00CD58B0"/>
    <w:rsid w:val="00CD73B6"/>
    <w:rsid w:val="00CD7817"/>
    <w:rsid w:val="00CF1245"/>
    <w:rsid w:val="00CF3C2C"/>
    <w:rsid w:val="00CF40C6"/>
    <w:rsid w:val="00CF421F"/>
    <w:rsid w:val="00D01B4D"/>
    <w:rsid w:val="00D02047"/>
    <w:rsid w:val="00D043BC"/>
    <w:rsid w:val="00D06006"/>
    <w:rsid w:val="00D115A5"/>
    <w:rsid w:val="00D17637"/>
    <w:rsid w:val="00D203D0"/>
    <w:rsid w:val="00D23E5A"/>
    <w:rsid w:val="00D25908"/>
    <w:rsid w:val="00D2722F"/>
    <w:rsid w:val="00D34265"/>
    <w:rsid w:val="00D35DA9"/>
    <w:rsid w:val="00D3718E"/>
    <w:rsid w:val="00D37CA8"/>
    <w:rsid w:val="00D409F0"/>
    <w:rsid w:val="00D44683"/>
    <w:rsid w:val="00D46B3F"/>
    <w:rsid w:val="00D5215C"/>
    <w:rsid w:val="00D545C3"/>
    <w:rsid w:val="00D548FB"/>
    <w:rsid w:val="00D5616D"/>
    <w:rsid w:val="00D57723"/>
    <w:rsid w:val="00D60080"/>
    <w:rsid w:val="00D63765"/>
    <w:rsid w:val="00D66863"/>
    <w:rsid w:val="00D7558A"/>
    <w:rsid w:val="00D75C0F"/>
    <w:rsid w:val="00D7653B"/>
    <w:rsid w:val="00D818DB"/>
    <w:rsid w:val="00D82ECD"/>
    <w:rsid w:val="00D83FBE"/>
    <w:rsid w:val="00D84AB2"/>
    <w:rsid w:val="00D8668A"/>
    <w:rsid w:val="00D93012"/>
    <w:rsid w:val="00DB71AD"/>
    <w:rsid w:val="00DB7567"/>
    <w:rsid w:val="00DC4358"/>
    <w:rsid w:val="00DC44F7"/>
    <w:rsid w:val="00DD07F9"/>
    <w:rsid w:val="00DD37C5"/>
    <w:rsid w:val="00DD3E10"/>
    <w:rsid w:val="00DD4469"/>
    <w:rsid w:val="00DD5DD1"/>
    <w:rsid w:val="00DD6862"/>
    <w:rsid w:val="00DE49F9"/>
    <w:rsid w:val="00DE7D96"/>
    <w:rsid w:val="00DF1529"/>
    <w:rsid w:val="00DF3049"/>
    <w:rsid w:val="00E12F13"/>
    <w:rsid w:val="00E204C9"/>
    <w:rsid w:val="00E23CA4"/>
    <w:rsid w:val="00E3238D"/>
    <w:rsid w:val="00E419A0"/>
    <w:rsid w:val="00E43524"/>
    <w:rsid w:val="00E4532E"/>
    <w:rsid w:val="00E47143"/>
    <w:rsid w:val="00E510B0"/>
    <w:rsid w:val="00E5181B"/>
    <w:rsid w:val="00E53DE8"/>
    <w:rsid w:val="00E6786E"/>
    <w:rsid w:val="00E746CC"/>
    <w:rsid w:val="00E74F30"/>
    <w:rsid w:val="00E757DA"/>
    <w:rsid w:val="00E83482"/>
    <w:rsid w:val="00E837D7"/>
    <w:rsid w:val="00E86777"/>
    <w:rsid w:val="00E925C7"/>
    <w:rsid w:val="00E97196"/>
    <w:rsid w:val="00EA0141"/>
    <w:rsid w:val="00EA13B5"/>
    <w:rsid w:val="00EA1660"/>
    <w:rsid w:val="00EA2C20"/>
    <w:rsid w:val="00EA2E09"/>
    <w:rsid w:val="00EA46ED"/>
    <w:rsid w:val="00EA53CE"/>
    <w:rsid w:val="00EA7757"/>
    <w:rsid w:val="00EC5152"/>
    <w:rsid w:val="00ED0817"/>
    <w:rsid w:val="00ED282C"/>
    <w:rsid w:val="00ED3F63"/>
    <w:rsid w:val="00ED4829"/>
    <w:rsid w:val="00ED6DB7"/>
    <w:rsid w:val="00EE233F"/>
    <w:rsid w:val="00EE350A"/>
    <w:rsid w:val="00EE487B"/>
    <w:rsid w:val="00EE5233"/>
    <w:rsid w:val="00F00B5F"/>
    <w:rsid w:val="00F010F9"/>
    <w:rsid w:val="00F0388F"/>
    <w:rsid w:val="00F054F2"/>
    <w:rsid w:val="00F135C1"/>
    <w:rsid w:val="00F13BB6"/>
    <w:rsid w:val="00F145E1"/>
    <w:rsid w:val="00F17DF1"/>
    <w:rsid w:val="00F236F9"/>
    <w:rsid w:val="00F26DA2"/>
    <w:rsid w:val="00F2738F"/>
    <w:rsid w:val="00F317A4"/>
    <w:rsid w:val="00F34AD0"/>
    <w:rsid w:val="00F42164"/>
    <w:rsid w:val="00F50384"/>
    <w:rsid w:val="00F50A1E"/>
    <w:rsid w:val="00F5271F"/>
    <w:rsid w:val="00F544E8"/>
    <w:rsid w:val="00F57697"/>
    <w:rsid w:val="00F63008"/>
    <w:rsid w:val="00F63F14"/>
    <w:rsid w:val="00F64FBB"/>
    <w:rsid w:val="00F70266"/>
    <w:rsid w:val="00F73A68"/>
    <w:rsid w:val="00F749AE"/>
    <w:rsid w:val="00F77296"/>
    <w:rsid w:val="00F81759"/>
    <w:rsid w:val="00F81807"/>
    <w:rsid w:val="00F9356D"/>
    <w:rsid w:val="00F945A7"/>
    <w:rsid w:val="00F960BB"/>
    <w:rsid w:val="00FA0411"/>
    <w:rsid w:val="00FA30CA"/>
    <w:rsid w:val="00FA31D1"/>
    <w:rsid w:val="00FA48C2"/>
    <w:rsid w:val="00FB14D6"/>
    <w:rsid w:val="00FB3371"/>
    <w:rsid w:val="00FC4BAE"/>
    <w:rsid w:val="00FD00B2"/>
    <w:rsid w:val="00FD5A5C"/>
    <w:rsid w:val="00FD6427"/>
    <w:rsid w:val="00FE0445"/>
    <w:rsid w:val="00FE54C2"/>
    <w:rsid w:val="00FE6937"/>
    <w:rsid w:val="00FF42AF"/>
    <w:rsid w:val="00FF5203"/>
    <w:rsid w:val="08F646D3"/>
    <w:rsid w:val="0E8F63A0"/>
    <w:rsid w:val="1150446A"/>
    <w:rsid w:val="239E1AD1"/>
    <w:rsid w:val="360B6543"/>
    <w:rsid w:val="3FF07CA0"/>
    <w:rsid w:val="453003AA"/>
    <w:rsid w:val="4B077B7B"/>
    <w:rsid w:val="4E6F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8"/>
    <w:qFormat/>
    <w:uiPriority w:val="0"/>
    <w:pPr>
      <w:keepNext/>
      <w:keepLines/>
      <w:outlineLvl w:val="1"/>
    </w:pPr>
    <w:rPr>
      <w:rFonts w:eastAsia="黑体"/>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Times New Roman" w:hAnsi="Times New Roman" w:eastAsia="黑体" w:cs="Times New Roman"/>
      <w:szCs w:val="20"/>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266</Words>
  <Characters>1521</Characters>
  <Lines>12</Lines>
  <Paragraphs>3</Paragraphs>
  <TotalTime>257</TotalTime>
  <ScaleCrop>false</ScaleCrop>
  <LinksUpToDate>false</LinksUpToDate>
  <CharactersWithSpaces>1784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2017-04-13T02:54:00Z</dcterms:created>
  <dc:creator>admin</dc:creator>
  <cp:lastModifiedBy>浓浓小怂包</cp:lastModifiedBy>
  <dcterms:modified xsi:type="dcterms:W3CDTF">2021-03-31T07:48:31Z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